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A8" w:rsidRPr="00026837" w:rsidRDefault="00CA76A8" w:rsidP="00CA76A8">
      <w:pPr>
        <w:spacing w:line="600" w:lineRule="exact"/>
        <w:rPr>
          <w:rFonts w:ascii="仿宋_GB2312" w:eastAsia="仿宋_GB2312" w:hAnsi="宋体" w:cs="新宋体-18030" w:hint="eastAsia"/>
          <w:b/>
          <w:color w:val="000000"/>
          <w:sz w:val="32"/>
          <w:szCs w:val="32"/>
        </w:rPr>
      </w:pPr>
      <w:r w:rsidRPr="00725DA6">
        <w:rPr>
          <w:rFonts w:ascii="黑体" w:eastAsia="黑体" w:hAnsi="宋体" w:cs="新宋体-18030" w:hint="eastAsia"/>
          <w:b/>
          <w:color w:val="000000"/>
          <w:sz w:val="32"/>
          <w:szCs w:val="32"/>
        </w:rPr>
        <w:t>附件1</w:t>
      </w:r>
    </w:p>
    <w:p w:rsidR="00CA76A8" w:rsidRPr="00920E37" w:rsidRDefault="00CA76A8" w:rsidP="00CA76A8">
      <w:pPr>
        <w:spacing w:line="600" w:lineRule="exact"/>
        <w:rPr>
          <w:rFonts w:ascii="宋体" w:hAnsi="宋体" w:cs="新宋体-18030" w:hint="eastAsia"/>
          <w:b/>
          <w:color w:val="000000"/>
          <w:sz w:val="36"/>
          <w:szCs w:val="36"/>
        </w:rPr>
      </w:pPr>
    </w:p>
    <w:p w:rsidR="00CA76A8" w:rsidRPr="00920E37" w:rsidRDefault="00CA76A8" w:rsidP="00CA76A8">
      <w:pPr>
        <w:spacing w:line="600" w:lineRule="exact"/>
        <w:jc w:val="center"/>
        <w:rPr>
          <w:rFonts w:ascii="宋体" w:hAnsi="宋体" w:cs="新宋体-18030" w:hint="eastAsia"/>
          <w:b/>
          <w:color w:val="000000"/>
          <w:sz w:val="44"/>
          <w:szCs w:val="44"/>
        </w:rPr>
      </w:pPr>
      <w:r w:rsidRPr="00920E37">
        <w:rPr>
          <w:rFonts w:ascii="宋体" w:hAnsi="宋体" w:cs="新宋体-18030" w:hint="eastAsia"/>
          <w:b/>
          <w:color w:val="000000"/>
          <w:sz w:val="44"/>
          <w:szCs w:val="44"/>
        </w:rPr>
        <w:t>2016年度浙江省供销社科学研究重点项目指南</w:t>
      </w:r>
    </w:p>
    <w:p w:rsidR="00CA76A8" w:rsidRDefault="00CA76A8" w:rsidP="00CA76A8">
      <w:pPr>
        <w:spacing w:line="600" w:lineRule="exact"/>
        <w:ind w:firstLineChars="200" w:firstLine="640"/>
        <w:rPr>
          <w:rFonts w:ascii="仿宋_GB2312" w:eastAsia="仿宋_GB2312" w:hAnsi="宋体" w:cs="新宋体-18030" w:hint="eastAsia"/>
          <w:sz w:val="32"/>
          <w:szCs w:val="32"/>
        </w:rPr>
      </w:pPr>
    </w:p>
    <w:p w:rsidR="00CA76A8" w:rsidRDefault="00CA76A8" w:rsidP="00CA76A8">
      <w:pPr>
        <w:spacing w:line="600" w:lineRule="exact"/>
        <w:ind w:firstLineChars="200" w:firstLine="640"/>
        <w:rPr>
          <w:rFonts w:ascii="仿宋_GB2312" w:eastAsia="仿宋_GB2312" w:hAnsi="宋体" w:cs="新宋体-18030" w:hint="eastAsia"/>
          <w:sz w:val="32"/>
          <w:szCs w:val="32"/>
        </w:rPr>
      </w:pPr>
      <w:r>
        <w:rPr>
          <w:rFonts w:ascii="仿宋_GB2312" w:eastAsia="仿宋_GB2312" w:hAnsi="宋体" w:cs="新宋体-18030" w:hint="eastAsia"/>
          <w:sz w:val="32"/>
          <w:szCs w:val="32"/>
        </w:rPr>
        <w:t>1</w:t>
      </w:r>
      <w:r w:rsidRPr="00C172E3">
        <w:rPr>
          <w:rFonts w:ascii="仿宋_GB2312" w:eastAsia="仿宋_GB2312" w:hAnsi="宋体" w:cs="新宋体-18030" w:hint="eastAsia"/>
          <w:sz w:val="32"/>
          <w:szCs w:val="32"/>
        </w:rPr>
        <w:t>.“三位一体”农民合作经济组织体系（农合联）建设的实践与思考。（</w:t>
      </w:r>
      <w:r>
        <w:rPr>
          <w:rFonts w:ascii="仿宋_GB2312" w:eastAsia="仿宋_GB2312" w:hAnsi="宋体" w:cs="新宋体-18030" w:hint="eastAsia"/>
          <w:sz w:val="32"/>
          <w:szCs w:val="32"/>
        </w:rPr>
        <w:t>研究重点：</w:t>
      </w:r>
      <w:r w:rsidRPr="00C172E3">
        <w:rPr>
          <w:rFonts w:ascii="仿宋_GB2312" w:eastAsia="仿宋_GB2312" w:hAnsi="宋体" w:cs="新宋体-18030" w:hint="eastAsia"/>
          <w:sz w:val="32"/>
          <w:szCs w:val="32"/>
        </w:rPr>
        <w:t>结合我省开展的构建“三位一体”农民合作经济组织体系试点工作，针对“三位一体”农民合作经济组织体系推进过程中存在的主要问题和困难，就如何适应现代农业发展、加强组织体系建设、推进农业生产主体培育及联合合作、整合加强社会化服务、创新拓展农产品销售渠道、深化农村合作金融改革、强化政策保障等方面，提出推进农民合作经济组织体系建设的对策和建议。）</w:t>
      </w:r>
    </w:p>
    <w:p w:rsidR="00CA76A8" w:rsidRPr="00C172E3" w:rsidRDefault="00CA76A8" w:rsidP="00CA76A8">
      <w:pPr>
        <w:spacing w:line="600" w:lineRule="exact"/>
        <w:ind w:firstLineChars="200" w:firstLine="640"/>
        <w:rPr>
          <w:rFonts w:ascii="仿宋_GB2312" w:eastAsia="仿宋_GB2312" w:hAnsi="宋体" w:cs="新宋体-18030" w:hint="eastAsia"/>
          <w:sz w:val="32"/>
          <w:szCs w:val="32"/>
        </w:rPr>
      </w:pPr>
      <w:r>
        <w:rPr>
          <w:rFonts w:ascii="仿宋_GB2312" w:eastAsia="仿宋_GB2312" w:hAnsi="宋体" w:cs="新宋体-18030" w:hint="eastAsia"/>
          <w:sz w:val="32"/>
          <w:szCs w:val="32"/>
        </w:rPr>
        <w:t>2</w:t>
      </w:r>
      <w:r w:rsidRPr="00C172E3">
        <w:rPr>
          <w:rFonts w:ascii="仿宋_GB2312" w:eastAsia="仿宋_GB2312" w:hAnsi="宋体" w:cs="新宋体-18030" w:hint="eastAsia"/>
          <w:sz w:val="32"/>
          <w:szCs w:val="32"/>
        </w:rPr>
        <w:t>.打造中心镇商贸综合服务平台的可行性研究。（</w:t>
      </w:r>
      <w:r>
        <w:rPr>
          <w:rFonts w:ascii="仿宋_GB2312" w:eastAsia="仿宋_GB2312" w:hAnsi="宋体" w:cs="新宋体-18030" w:hint="eastAsia"/>
          <w:sz w:val="32"/>
          <w:szCs w:val="32"/>
        </w:rPr>
        <w:t>研究重点：</w:t>
      </w:r>
      <w:r w:rsidRPr="00C172E3">
        <w:rPr>
          <w:rFonts w:ascii="仿宋_GB2312" w:eastAsia="仿宋_GB2312" w:hAnsi="宋体" w:cs="新宋体-18030" w:hint="eastAsia"/>
          <w:sz w:val="32"/>
          <w:szCs w:val="32"/>
        </w:rPr>
        <w:t>根据中央2015年11号文件提出的“到2020年把供销社打造成服务农民生产生活的生力军和综合平台”的精神，分析现阶段农业、农村、农民的生产生活需求以及各地政府在开展美丽乡村建设、打造特色小镇和中心镇过程中对商业服务设施的新要求，研究综合服务平台建设的基本功能定位，建设的规格、风格、资金来源、赢利模式及经营性与公益性服务关系的处理等）。</w:t>
      </w:r>
    </w:p>
    <w:p w:rsidR="00CA76A8" w:rsidRPr="00C172E3" w:rsidRDefault="00CA76A8" w:rsidP="00CA76A8">
      <w:pPr>
        <w:spacing w:line="600" w:lineRule="exact"/>
        <w:ind w:firstLineChars="200" w:firstLine="640"/>
        <w:rPr>
          <w:rFonts w:ascii="仿宋_GB2312" w:eastAsia="仿宋_GB2312" w:hAnsi="宋体" w:cs="新宋体-18030" w:hint="eastAsia"/>
          <w:sz w:val="32"/>
          <w:szCs w:val="32"/>
        </w:rPr>
      </w:pPr>
      <w:r>
        <w:rPr>
          <w:rFonts w:ascii="仿宋_GB2312" w:eastAsia="仿宋_GB2312" w:hAnsi="宋体" w:cs="新宋体-18030" w:hint="eastAsia"/>
          <w:sz w:val="32"/>
          <w:szCs w:val="32"/>
        </w:rPr>
        <w:t>3</w:t>
      </w:r>
      <w:r w:rsidRPr="00C172E3">
        <w:rPr>
          <w:rFonts w:ascii="仿宋_GB2312" w:eastAsia="仿宋_GB2312" w:hAnsi="宋体" w:cs="新宋体-18030" w:hint="eastAsia"/>
          <w:sz w:val="32"/>
          <w:szCs w:val="32"/>
        </w:rPr>
        <w:t>.县级以上联合社开展实体性合作经济组织改革试点的实证研究。（</w:t>
      </w:r>
      <w:r>
        <w:rPr>
          <w:rFonts w:ascii="仿宋_GB2312" w:eastAsia="仿宋_GB2312" w:hAnsi="宋体" w:cs="新宋体-18030" w:hint="eastAsia"/>
          <w:sz w:val="32"/>
          <w:szCs w:val="32"/>
        </w:rPr>
        <w:t>研究重点：</w:t>
      </w:r>
      <w:r w:rsidRPr="00C172E3">
        <w:rPr>
          <w:rFonts w:ascii="仿宋_GB2312" w:eastAsia="仿宋_GB2312" w:hAnsi="宋体" w:cs="新宋体-18030" w:hint="eastAsia"/>
          <w:sz w:val="32"/>
          <w:szCs w:val="32"/>
        </w:rPr>
        <w:t>根据中央2015年11号文件“选择有条件的县级联合社进行实体性合作经济组织改革试点”和省委2015年17号</w:t>
      </w:r>
      <w:r w:rsidRPr="00C172E3">
        <w:rPr>
          <w:rFonts w:ascii="仿宋_GB2312" w:eastAsia="仿宋_GB2312" w:hAnsi="宋体" w:cs="新宋体-18030" w:hint="eastAsia"/>
          <w:sz w:val="32"/>
          <w:szCs w:val="32"/>
        </w:rPr>
        <w:lastRenderedPageBreak/>
        <w:t>文件“鼓励有条件的供销合作社联合社执行管理机构率先实行企业化管理模式”的要求，对县以上联合社开展实体化试点进行分析评估，为深化供销社综合改革、走出适合我省实际的县以上联合社发展新路提供决策参考。）</w:t>
      </w:r>
    </w:p>
    <w:p w:rsidR="00CA76A8" w:rsidRPr="00C172E3" w:rsidRDefault="00CA76A8" w:rsidP="00CA76A8">
      <w:pPr>
        <w:spacing w:line="600" w:lineRule="exact"/>
        <w:ind w:firstLineChars="200" w:firstLine="640"/>
        <w:rPr>
          <w:rFonts w:ascii="仿宋_GB2312" w:eastAsia="仿宋_GB2312" w:hAnsi="宋体" w:cs="新宋体-18030" w:hint="eastAsia"/>
          <w:sz w:val="32"/>
          <w:szCs w:val="32"/>
        </w:rPr>
      </w:pPr>
      <w:r>
        <w:rPr>
          <w:rFonts w:ascii="仿宋_GB2312" w:eastAsia="仿宋_GB2312" w:hAnsi="宋体" w:cs="新宋体-18030" w:hint="eastAsia"/>
          <w:sz w:val="32"/>
          <w:szCs w:val="32"/>
        </w:rPr>
        <w:t>4</w:t>
      </w:r>
      <w:r w:rsidRPr="00C172E3">
        <w:rPr>
          <w:rFonts w:ascii="仿宋_GB2312" w:eastAsia="仿宋_GB2312" w:hAnsi="宋体" w:cs="新宋体-18030" w:hint="eastAsia"/>
          <w:sz w:val="32"/>
          <w:szCs w:val="32"/>
        </w:rPr>
        <w:t>.乡镇农合联和供销社基层组织融合发展研究。（</w:t>
      </w:r>
      <w:r>
        <w:rPr>
          <w:rFonts w:ascii="仿宋_GB2312" w:eastAsia="仿宋_GB2312" w:hAnsi="宋体" w:cs="新宋体-18030" w:hint="eastAsia"/>
          <w:sz w:val="32"/>
          <w:szCs w:val="32"/>
        </w:rPr>
        <w:t>研究重点：</w:t>
      </w:r>
      <w:r w:rsidRPr="00C172E3">
        <w:rPr>
          <w:rFonts w:ascii="仿宋_GB2312" w:eastAsia="仿宋_GB2312" w:hAnsi="宋体" w:cs="新宋体-18030" w:hint="eastAsia"/>
          <w:sz w:val="32"/>
          <w:szCs w:val="32"/>
        </w:rPr>
        <w:t>乡镇农合联和供销社基层组织融合发展的基础条件分析，包括分布、服务侧重点、组织结构等；乡镇农合联和供销社基层组织资源整合的重点和难点分析；乡镇农合联和供销社基层组织融合发展的途径和方式分析。）</w:t>
      </w:r>
    </w:p>
    <w:p w:rsidR="00CA76A8" w:rsidRPr="00C172E3" w:rsidRDefault="00CA76A8" w:rsidP="00CA76A8">
      <w:pPr>
        <w:spacing w:line="600" w:lineRule="exact"/>
        <w:ind w:firstLineChars="200" w:firstLine="640"/>
        <w:rPr>
          <w:rFonts w:ascii="仿宋_GB2312" w:eastAsia="仿宋_GB2312" w:hAnsi="宋体" w:cs="新宋体-18030" w:hint="eastAsia"/>
          <w:sz w:val="32"/>
          <w:szCs w:val="32"/>
        </w:rPr>
      </w:pPr>
      <w:r>
        <w:rPr>
          <w:rFonts w:ascii="仿宋_GB2312" w:eastAsia="仿宋_GB2312" w:hAnsi="宋体" w:cs="新宋体-18030" w:hint="eastAsia"/>
          <w:sz w:val="32"/>
          <w:szCs w:val="32"/>
        </w:rPr>
        <w:t>5</w:t>
      </w:r>
      <w:r w:rsidRPr="00C172E3">
        <w:rPr>
          <w:rFonts w:ascii="仿宋_GB2312" w:eastAsia="仿宋_GB2312" w:hAnsi="宋体" w:cs="新宋体-18030" w:hint="eastAsia"/>
          <w:sz w:val="32"/>
          <w:szCs w:val="32"/>
        </w:rPr>
        <w:t>.涉农商品现货约期交易系统的研究和应用。（</w:t>
      </w:r>
      <w:r>
        <w:rPr>
          <w:rFonts w:ascii="仿宋_GB2312" w:eastAsia="仿宋_GB2312" w:hAnsi="宋体" w:cs="新宋体-18030" w:hint="eastAsia"/>
          <w:sz w:val="32"/>
          <w:szCs w:val="32"/>
        </w:rPr>
        <w:t>研究重点：</w:t>
      </w:r>
      <w:r w:rsidRPr="00C172E3">
        <w:rPr>
          <w:rFonts w:ascii="仿宋_GB2312" w:eastAsia="仿宋_GB2312" w:hAnsi="宋体" w:cs="新宋体-18030" w:hint="eastAsia"/>
          <w:sz w:val="32"/>
          <w:szCs w:val="32"/>
        </w:rPr>
        <w:t>现货约期交易作为创新的涉农商品电子交易模式，如何通过构建市场开发、资金结算、商品云仓储物流、大数据信息应用、在线投融资等五大服务体系，充分实现商品交易、交收、定价和投融资功能。）</w:t>
      </w:r>
    </w:p>
    <w:p w:rsidR="00CA76A8" w:rsidRDefault="00CA76A8" w:rsidP="00CA76A8">
      <w:pPr>
        <w:widowControl/>
        <w:spacing w:line="600" w:lineRule="exact"/>
        <w:ind w:leftChars="267" w:left="561"/>
        <w:rPr>
          <w:rFonts w:ascii="仿宋_GB2312" w:eastAsia="仿宋_GB2312" w:hAnsi="宋体" w:cs="新宋体-18030" w:hint="eastAsia"/>
          <w:sz w:val="32"/>
          <w:szCs w:val="32"/>
        </w:rPr>
      </w:pPr>
      <w:r w:rsidRPr="00C172E3">
        <w:rPr>
          <w:rFonts w:ascii="仿宋_GB2312" w:eastAsia="仿宋_GB2312" w:hAnsi="宋体" w:cs="新宋体-18030" w:hint="eastAsia"/>
          <w:sz w:val="32"/>
          <w:szCs w:val="32"/>
        </w:rPr>
        <w:t>6.浙江省茶业转型升级模式及政策支持研究。</w:t>
      </w:r>
      <w:r w:rsidRPr="00C172E3">
        <w:rPr>
          <w:rFonts w:ascii="仿宋_GB2312" w:eastAsia="仿宋_GB2312" w:hAnsi="宋体" w:cs="新宋体-18030" w:hint="eastAsia"/>
          <w:sz w:val="32"/>
          <w:szCs w:val="32"/>
        </w:rPr>
        <w:br/>
        <w:t>7.供销社基层组织</w:t>
      </w:r>
      <w:r>
        <w:rPr>
          <w:rFonts w:ascii="仿宋_GB2312" w:eastAsia="仿宋_GB2312" w:hAnsi="宋体" w:cs="新宋体-18030" w:hint="eastAsia"/>
          <w:sz w:val="32"/>
          <w:szCs w:val="32"/>
        </w:rPr>
        <w:t>重点改造提升</w:t>
      </w:r>
      <w:r w:rsidRPr="00C172E3">
        <w:rPr>
          <w:rFonts w:ascii="仿宋_GB2312" w:eastAsia="仿宋_GB2312" w:hAnsi="宋体" w:cs="新宋体-18030" w:hint="eastAsia"/>
          <w:sz w:val="32"/>
          <w:szCs w:val="32"/>
        </w:rPr>
        <w:t>研究。</w:t>
      </w:r>
    </w:p>
    <w:p w:rsidR="00CA76A8" w:rsidRDefault="00CA76A8" w:rsidP="00CA76A8">
      <w:pPr>
        <w:widowControl/>
        <w:spacing w:line="600" w:lineRule="exact"/>
        <w:ind w:leftChars="267" w:left="561"/>
        <w:rPr>
          <w:rFonts w:ascii="仿宋_GB2312" w:eastAsia="仿宋_GB2312" w:hAnsi="宋体" w:cs="新宋体-18030" w:hint="eastAsia"/>
          <w:sz w:val="32"/>
          <w:szCs w:val="32"/>
        </w:rPr>
      </w:pPr>
      <w:r w:rsidRPr="00C172E3">
        <w:rPr>
          <w:rFonts w:ascii="仿宋_GB2312" w:eastAsia="仿宋_GB2312" w:hAnsi="宋体" w:cs="新宋体-18030" w:hint="eastAsia"/>
          <w:sz w:val="32"/>
          <w:szCs w:val="32"/>
        </w:rPr>
        <w:t>8.</w:t>
      </w:r>
      <w:r>
        <w:rPr>
          <w:rFonts w:ascii="仿宋_GB2312" w:eastAsia="仿宋_GB2312" w:hAnsi="宋体" w:cs="新宋体-18030" w:hint="eastAsia"/>
          <w:sz w:val="32"/>
          <w:szCs w:val="32"/>
        </w:rPr>
        <w:t>在服务美丽乡村建设中实现再生资源行业的转型升级。</w:t>
      </w:r>
    </w:p>
    <w:p w:rsidR="00CA76A8" w:rsidRPr="00C172E3" w:rsidRDefault="00CA76A8" w:rsidP="00CA76A8">
      <w:pPr>
        <w:widowControl/>
        <w:spacing w:line="600" w:lineRule="exact"/>
        <w:ind w:leftChars="267" w:left="561"/>
        <w:rPr>
          <w:rFonts w:ascii="仿宋_GB2312" w:eastAsia="仿宋_GB2312" w:hAnsi="宋体" w:cs="新宋体-18030" w:hint="eastAsia"/>
          <w:sz w:val="32"/>
          <w:szCs w:val="32"/>
        </w:rPr>
      </w:pPr>
      <w:r>
        <w:rPr>
          <w:rFonts w:ascii="仿宋_GB2312" w:eastAsia="仿宋_GB2312" w:hAnsi="宋体" w:cs="新宋体-18030" w:hint="eastAsia"/>
          <w:sz w:val="32"/>
          <w:szCs w:val="32"/>
        </w:rPr>
        <w:t>9.构建共建共享合作机制模式和路径研究。</w:t>
      </w:r>
    </w:p>
    <w:p w:rsidR="00CA76A8" w:rsidRPr="00C172E3" w:rsidRDefault="00CA76A8" w:rsidP="00CA76A8">
      <w:pPr>
        <w:spacing w:before="240" w:line="600" w:lineRule="exact"/>
        <w:rPr>
          <w:rFonts w:ascii="仿宋_GB2312" w:eastAsia="仿宋_GB2312" w:hAnsi="宋体" w:cs="新宋体-18030" w:hint="eastAsia"/>
          <w:sz w:val="32"/>
          <w:szCs w:val="32"/>
        </w:rPr>
      </w:pPr>
    </w:p>
    <w:p w:rsidR="00CA76A8" w:rsidRPr="004C2FD7" w:rsidRDefault="00CA76A8" w:rsidP="00CA76A8">
      <w:pPr>
        <w:spacing w:line="600" w:lineRule="exact"/>
        <w:rPr>
          <w:rFonts w:hint="eastAsia"/>
        </w:rPr>
      </w:pPr>
      <w:r>
        <w:rPr>
          <w:rFonts w:ascii="仿宋_GB2312" w:eastAsia="仿宋_GB2312" w:hAnsi="宋体" w:cs="新宋体-18030"/>
          <w:sz w:val="32"/>
          <w:szCs w:val="32"/>
        </w:rPr>
        <w:br w:type="page"/>
      </w:r>
      <w:r w:rsidRPr="004C2FD7">
        <w:rPr>
          <w:rFonts w:hint="eastAsia"/>
        </w:rPr>
        <w:lastRenderedPageBreak/>
        <w:t xml:space="preserve"> </w:t>
      </w:r>
    </w:p>
    <w:p w:rsidR="00A875CC" w:rsidRPr="00CA76A8" w:rsidRDefault="00A875CC"/>
    <w:sectPr w:rsidR="00A875CC" w:rsidRPr="00CA76A8" w:rsidSect="005E0C8D">
      <w:footerReference w:type="even" r:id="rId6"/>
      <w:footerReference w:type="default" r:id="rId7"/>
      <w:pgSz w:w="11906" w:h="16838"/>
      <w:pgMar w:top="1814" w:right="1418" w:bottom="1814"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5CC" w:rsidRDefault="00A875CC" w:rsidP="00CA76A8">
      <w:r>
        <w:separator/>
      </w:r>
    </w:p>
  </w:endnote>
  <w:endnote w:type="continuationSeparator" w:id="1">
    <w:p w:rsidR="00A875CC" w:rsidRDefault="00A875CC" w:rsidP="00CA7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86"/>
    <w:family w:val="auto"/>
    <w:pitch w:val="variable"/>
    <w:sig w:usb0="00002003" w:usb1="AF0E0800" w:usb2="0000001E" w:usb3="00000000" w:csb0="003C004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C" w:rsidRDefault="00A875CC" w:rsidP="00CD135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5BEC" w:rsidRDefault="00A875C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C" w:rsidRPr="004C42CB" w:rsidRDefault="00A875CC" w:rsidP="00CD135C">
    <w:pPr>
      <w:pStyle w:val="a4"/>
      <w:framePr w:wrap="around" w:vAnchor="text" w:hAnchor="margin" w:xAlign="center" w:y="1"/>
      <w:rPr>
        <w:rStyle w:val="a5"/>
        <w:sz w:val="28"/>
      </w:rPr>
    </w:pPr>
    <w:r w:rsidRPr="004C42CB">
      <w:rPr>
        <w:rStyle w:val="a5"/>
        <w:sz w:val="28"/>
      </w:rPr>
      <w:fldChar w:fldCharType="begin"/>
    </w:r>
    <w:r w:rsidRPr="004C42CB">
      <w:rPr>
        <w:rStyle w:val="a5"/>
        <w:sz w:val="28"/>
      </w:rPr>
      <w:instrText xml:space="preserve">PAGE  </w:instrText>
    </w:r>
    <w:r w:rsidRPr="004C42CB">
      <w:rPr>
        <w:rStyle w:val="a5"/>
        <w:sz w:val="28"/>
      </w:rPr>
      <w:fldChar w:fldCharType="separate"/>
    </w:r>
    <w:r w:rsidR="00CA76A8">
      <w:rPr>
        <w:rStyle w:val="a5"/>
        <w:noProof/>
        <w:sz w:val="28"/>
      </w:rPr>
      <w:t>- 1 -</w:t>
    </w:r>
    <w:r w:rsidRPr="004C42CB">
      <w:rPr>
        <w:rStyle w:val="a5"/>
        <w:sz w:val="28"/>
      </w:rPr>
      <w:fldChar w:fldCharType="end"/>
    </w:r>
  </w:p>
  <w:p w:rsidR="009C5BEC" w:rsidRDefault="00A875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5CC" w:rsidRDefault="00A875CC" w:rsidP="00CA76A8">
      <w:r>
        <w:separator/>
      </w:r>
    </w:p>
  </w:footnote>
  <w:footnote w:type="continuationSeparator" w:id="1">
    <w:p w:rsidR="00A875CC" w:rsidRDefault="00A875CC" w:rsidP="00CA7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6A8"/>
    <w:rsid w:val="00A875CC"/>
    <w:rsid w:val="00CA7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A76A8"/>
    <w:rPr>
      <w:sz w:val="18"/>
      <w:szCs w:val="18"/>
    </w:rPr>
  </w:style>
  <w:style w:type="paragraph" w:styleId="a4">
    <w:name w:val="footer"/>
    <w:basedOn w:val="a"/>
    <w:link w:val="Char0"/>
    <w:unhideWhenUsed/>
    <w:rsid w:val="00CA7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A76A8"/>
    <w:rPr>
      <w:sz w:val="18"/>
      <w:szCs w:val="18"/>
    </w:rPr>
  </w:style>
  <w:style w:type="character" w:styleId="a5">
    <w:name w:val="page number"/>
    <w:basedOn w:val="a0"/>
    <w:rsid w:val="00CA7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814</Characters>
  <Application>Microsoft Office Word</Application>
  <DocSecurity>0</DocSecurity>
  <Lines>6</Lines>
  <Paragraphs>1</Paragraphs>
  <ScaleCrop>false</ScaleCrop>
  <Company>Microsoft</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2016-06-03T08:21:00Z</dcterms:created>
  <dcterms:modified xsi:type="dcterms:W3CDTF">2016-06-03T08:21:00Z</dcterms:modified>
</cp:coreProperties>
</file>