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浙江经贸职业技术学院</w:t>
      </w: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新型冠状肺炎疫情学生每日健康打卡任务说明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为更好的掌握学生新型肺炎疫情相关情况，从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日起，实施学生每日健康打卡，打卡题目及相关说明如下。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题目一、是否性选择题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日是否正在医学观察隔离、是否有发烧咳嗽咽痛等症状；14天内是否去过、经过疫情重点地区（居住地为重点地区的请填否）、是否接触过确诊或疑似患者或湖北省等疫情重点地区的人员、家人/同住人员/周围人群（2人以上）是否有发热、干咳、咽痛等症状。以上任意一项为是的请回答“是”，全部为否才可回答“否”。以上任意一项为是的请回答“是”，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全部为否</w:t>
      </w:r>
      <w:r>
        <w:rPr>
          <w:rFonts w:hint="eastAsia" w:ascii="仿宋_GB2312" w:hAnsi="仿宋_GB2312" w:eastAsia="仿宋_GB2312" w:cs="仿宋_GB2312"/>
          <w:sz w:val="28"/>
          <w:szCs w:val="28"/>
        </w:rPr>
        <w:t>才可回答“否”。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题目二、当日杭州健康码颜色是（绿、黄、红）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说明：以杭州码为准，只填绿、黄、红中一个字即可。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答案举例：</w:t>
      </w:r>
      <w:r>
        <w:rPr>
          <w:rFonts w:hint="eastAsia" w:ascii="仿宋_GB2312" w:hAnsi="仿宋_GB2312" w:eastAsia="仿宋_GB2312" w:cs="仿宋_GB2312"/>
          <w:sz w:val="28"/>
          <w:szCs w:val="28"/>
        </w:rPr>
        <w:t>（否，绿）（是，红，*月*日去过**省**市）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疫情重点地区以当日说明为准，今日疫情重点地区——湖北省、河南南阳市、河南信阳市、安徽安庆市、温州乐清市。</w:t>
      </w:r>
    </w:p>
    <w:p>
      <w:pPr>
        <w:ind w:firstLine="562" w:firstLineChars="2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18" w:right="1797" w:bottom="144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打卡步骤：</w:t>
      </w:r>
      <w:r>
        <w:rPr>
          <w:rFonts w:hint="eastAsia" w:ascii="仿宋_GB2312" w:hAnsi="仿宋_GB2312" w:eastAsia="仿宋_GB2312" w:cs="仿宋_GB2312"/>
          <w:sz w:val="28"/>
          <w:szCs w:val="28"/>
        </w:rPr>
        <w:t>今日校园app主页【签到】或消息的【临时检查】通知——【范围外签到】——【继续签到】——在弹出的信息框里，填写【是否情况，杭州健康码颜色】——【完成签到】即可！</w:t>
      </w:r>
    </w:p>
    <w:p>
      <w:pPr>
        <w:ind w:left="319" w:leftChars="152" w:firstLine="1084" w:firstLineChars="3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4048760</wp:posOffset>
            </wp:positionV>
            <wp:extent cx="7129780" cy="3994150"/>
            <wp:effectExtent l="0" t="0" r="13970" b="6350"/>
            <wp:wrapTopAndBottom/>
            <wp:docPr id="2" name="图片 2" descr="15827207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2720736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-764540</wp:posOffset>
            </wp:positionH>
            <wp:positionV relativeFrom="paragraph">
              <wp:posOffset>504825</wp:posOffset>
            </wp:positionV>
            <wp:extent cx="7124065" cy="3474720"/>
            <wp:effectExtent l="0" t="0" r="635" b="11430"/>
            <wp:wrapTopAndBottom/>
            <wp:docPr id="1" name="图片 1" descr="15827206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2720653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11841"/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今日校园每日签到打卡操作说明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3318"/>
    <w:rsid w:val="00126234"/>
    <w:rsid w:val="002A4095"/>
    <w:rsid w:val="002F0BC1"/>
    <w:rsid w:val="00415D30"/>
    <w:rsid w:val="0047292B"/>
    <w:rsid w:val="005273DE"/>
    <w:rsid w:val="00613CF7"/>
    <w:rsid w:val="006967EF"/>
    <w:rsid w:val="00763B36"/>
    <w:rsid w:val="00770AC6"/>
    <w:rsid w:val="00954762"/>
    <w:rsid w:val="0099049B"/>
    <w:rsid w:val="00A751E8"/>
    <w:rsid w:val="00A82A46"/>
    <w:rsid w:val="00AE2715"/>
    <w:rsid w:val="00C114D4"/>
    <w:rsid w:val="00D33318"/>
    <w:rsid w:val="00DA2D1D"/>
    <w:rsid w:val="00DC1C7D"/>
    <w:rsid w:val="00FA5A8C"/>
    <w:rsid w:val="10644B3D"/>
    <w:rsid w:val="117C6BA4"/>
    <w:rsid w:val="2D56319B"/>
    <w:rsid w:val="50A64F85"/>
    <w:rsid w:val="50FE23F3"/>
    <w:rsid w:val="64D76776"/>
    <w:rsid w:val="664E1C3F"/>
    <w:rsid w:val="766A5730"/>
    <w:rsid w:val="7AA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430</Characters>
  <Lines>3</Lines>
  <Paragraphs>1</Paragraphs>
  <TotalTime>13</TotalTime>
  <ScaleCrop>false</ScaleCrop>
  <LinksUpToDate>false</LinksUpToDate>
  <CharactersWithSpaces>504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2020-02-26T00:33:00Z</dcterms:created>
  <dc:creator>HP</dc:creator>
  <cp:lastModifiedBy>李海勇</cp:lastModifiedBy>
  <cp:lastPrinted>2020-02-26T03:07:00Z</cp:lastPrinted>
  <dcterms:modified xsi:type="dcterms:W3CDTF">2020-02-28T07:46:38Z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